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F3F9" w14:textId="5D27057B" w:rsidR="009F7174" w:rsidRPr="009F7174" w:rsidRDefault="009F7174" w:rsidP="009F7174">
      <w:pPr>
        <w:widowControl/>
        <w:pBdr>
          <w:bottom w:val="single" w:sz="6" w:space="0" w:color="auto"/>
        </w:pBdr>
        <w:jc w:val="center"/>
        <w:rPr>
          <w:rFonts w:ascii="Tahoma" w:eastAsia="宋体" w:hAnsi="Tahoma" w:cs="Tahoma" w:hint="eastAsia"/>
          <w:b/>
          <w:bCs/>
          <w:color w:val="0457A7"/>
          <w:kern w:val="0"/>
          <w:sz w:val="36"/>
          <w:szCs w:val="18"/>
        </w:rPr>
      </w:pPr>
      <w:bookmarkStart w:id="0" w:name="_GoBack"/>
      <w:r w:rsidRPr="009F7174">
        <w:rPr>
          <w:rFonts w:ascii="Tahoma" w:eastAsia="宋体" w:hAnsi="Tahoma" w:cs="Tahoma"/>
          <w:b/>
          <w:bCs/>
          <w:color w:val="0457A7"/>
          <w:kern w:val="0"/>
          <w:sz w:val="36"/>
          <w:szCs w:val="18"/>
        </w:rPr>
        <w:t>2019</w:t>
      </w:r>
      <w:r w:rsidRPr="009F7174">
        <w:rPr>
          <w:rFonts w:ascii="Tahoma" w:eastAsia="宋体" w:hAnsi="Tahoma" w:cs="Tahoma"/>
          <w:b/>
          <w:bCs/>
          <w:color w:val="0457A7"/>
          <w:kern w:val="0"/>
          <w:sz w:val="36"/>
          <w:szCs w:val="18"/>
        </w:rPr>
        <w:t>年桂林理工本科毕业离校流程</w:t>
      </w:r>
    </w:p>
    <w:bookmarkEnd w:id="0"/>
    <w:p w14:paraId="19072EFD" w14:textId="49E08010" w:rsidR="009F7174" w:rsidRPr="009F7174" w:rsidRDefault="009F7174" w:rsidP="009F7174">
      <w:pPr>
        <w:widowControl/>
        <w:pBdr>
          <w:top w:val="single" w:sz="6" w:space="0" w:color="B0CEE6"/>
          <w:left w:val="single" w:sz="6" w:space="4" w:color="B0CEE6"/>
          <w:bottom w:val="single" w:sz="6" w:space="0" w:color="B0CEE6"/>
          <w:right w:val="single" w:sz="6" w:space="4" w:color="B0CEE6"/>
        </w:pBdr>
        <w:shd w:val="clear" w:color="auto" w:fill="E8F0FB"/>
        <w:spacing w:after="15" w:line="390" w:lineRule="atLeast"/>
        <w:jc w:val="center"/>
        <w:textAlignment w:val="center"/>
        <w:outlineLvl w:val="2"/>
        <w:rPr>
          <w:rFonts w:ascii="Tahoma" w:eastAsia="宋体" w:hAnsi="Tahoma" w:cs="Tahoma" w:hint="eastAsia"/>
          <w:b/>
          <w:bCs/>
          <w:color w:val="000000"/>
          <w:kern w:val="0"/>
          <w:sz w:val="18"/>
          <w:szCs w:val="18"/>
        </w:rPr>
      </w:pPr>
      <w:r w:rsidRPr="009F7174">
        <w:rPr>
          <w:rFonts w:ascii="Tahoma" w:eastAsia="宋体" w:hAnsi="Tahoma" w:cs="Tahoma"/>
          <w:b/>
          <w:bCs/>
          <w:color w:val="0457A7"/>
          <w:kern w:val="0"/>
          <w:sz w:val="18"/>
          <w:szCs w:val="18"/>
        </w:rPr>
        <w:t>开始时间：</w:t>
      </w:r>
      <w:r w:rsidRPr="009F7174">
        <w:rPr>
          <w:rFonts w:ascii="Tahoma" w:eastAsia="宋体" w:hAnsi="Tahoma" w:cs="Tahoma"/>
          <w:b/>
          <w:bCs/>
          <w:color w:val="0457A7"/>
          <w:kern w:val="0"/>
          <w:sz w:val="18"/>
          <w:szCs w:val="18"/>
        </w:rPr>
        <w:t xml:space="preserve">2019-06-05 22:47:19 </w:t>
      </w:r>
      <w:r w:rsidRPr="009F7174">
        <w:rPr>
          <w:rFonts w:ascii="Tahoma" w:eastAsia="宋体" w:hAnsi="Tahoma" w:cs="Tahoma"/>
          <w:b/>
          <w:bCs/>
          <w:color w:val="0457A7"/>
          <w:kern w:val="0"/>
          <w:sz w:val="18"/>
          <w:szCs w:val="18"/>
        </w:rPr>
        <w:t>结束时间：</w:t>
      </w:r>
      <w:r w:rsidRPr="009F7174">
        <w:rPr>
          <w:rFonts w:ascii="Tahoma" w:eastAsia="宋体" w:hAnsi="Tahoma" w:cs="Tahoma"/>
          <w:b/>
          <w:bCs/>
          <w:color w:val="0457A7"/>
          <w:kern w:val="0"/>
          <w:sz w:val="18"/>
          <w:szCs w:val="18"/>
        </w:rPr>
        <w:t>2019-12-31 23:59:59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843"/>
        <w:gridCol w:w="1984"/>
        <w:gridCol w:w="1352"/>
      </w:tblGrid>
      <w:tr w:rsidR="009F7174" w:rsidRPr="009F7174" w14:paraId="4C16E83E" w14:textId="77777777" w:rsidTr="009F7174">
        <w:trPr>
          <w:trHeight w:val="300"/>
          <w:tblHeader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523B19C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4C4B4B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b/>
                <w:bCs/>
                <w:color w:val="4C4B4B"/>
                <w:kern w:val="0"/>
                <w:sz w:val="24"/>
                <w:szCs w:val="24"/>
              </w:rPr>
              <w:t>环节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61991F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4C4B4B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b/>
                <w:bCs/>
                <w:color w:val="4C4B4B"/>
                <w:kern w:val="0"/>
                <w:sz w:val="24"/>
                <w:szCs w:val="24"/>
              </w:rPr>
              <w:t>项目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3BFFE0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4C4B4B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b/>
                <w:bCs/>
                <w:color w:val="4C4B4B"/>
                <w:kern w:val="0"/>
                <w:sz w:val="24"/>
                <w:szCs w:val="24"/>
              </w:rPr>
              <w:t>依赖环节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D3DE08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4C4B4B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b/>
                <w:bCs/>
                <w:color w:val="4C4B4B"/>
                <w:kern w:val="0"/>
                <w:sz w:val="24"/>
                <w:szCs w:val="24"/>
              </w:rPr>
              <w:t>依赖数据</w:t>
            </w:r>
          </w:p>
        </w:tc>
      </w:tr>
      <w:tr w:rsidR="009F7174" w:rsidRPr="009F7174" w14:paraId="29904984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382F2C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tooltip="学生是否具有毕（结）业资格，有则通过，无则不通过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毕（结）业资格审核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环节描述：学生是否具有毕（结）业资格，有则通过，无则不通过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769FDF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1毕(结)业资格审核（教务处）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E015A4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AAF024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学生毕业资格</w:t>
            </w:r>
          </w:p>
        </w:tc>
      </w:tr>
      <w:tr w:rsidR="009F7174" w:rsidRPr="009F7174" w14:paraId="56D36E97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3FEC44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tooltip="学生党员是否完成转党组织关系，是则通过，否则不通过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党员转党组织关系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环节描述：学生党员是否完成转党组织关系，是则通过，否则不通过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57D109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2党员转党组织关系（学院）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FB0211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8AF7B5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174" w:rsidRPr="009F7174" w14:paraId="243A7529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80ACCA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tooltip="是否已办理其它有关事宜（学院），是则通过，否则不通过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其它有关事宜（学院）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环节描述：是否已办理其它有关事宜（学院），是则通过，否则不通过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716953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3办理其它有关事宜（学院）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E24182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F80673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174" w:rsidRPr="009F7174" w14:paraId="502691CF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270B30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ooltip="是否全部归还实验用品，是则通过，否则不通过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归还实验用品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环节描述：是否全部归还实验用品，是则通过，否则不通过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E4F633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4归还实验用品（学院）｛本科生｝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C5BA20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822EED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174" w:rsidRPr="009F7174" w14:paraId="68F2660A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02A695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tooltip="是否已注销网络账号，是则通过，否则不通过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注销网络账号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环节描述：是否已注销网络账号，是则通过，否则不通过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BD6531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5注销网络账号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DFD215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8B3BD5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学生毕业资格</w:t>
            </w:r>
          </w:p>
        </w:tc>
      </w:tr>
      <w:tr w:rsidR="009F7174" w:rsidRPr="009F7174" w14:paraId="1E6389F4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1F8821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ooltip="毕业生图书是否还完？是，则通过；否，则不通过。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图书归还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环节描述：毕业生图书是否还完？是，则通过；否，则不通过。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B618DB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6归还图书等（图书馆）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E44C3F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4DD9B0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图书馆资料归还</w:t>
            </w:r>
          </w:p>
        </w:tc>
      </w:tr>
      <w:tr w:rsidR="009F7174" w:rsidRPr="009F7174" w14:paraId="6B1874B0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DB6D38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tooltip="是否已归还保密本，是则通过，否则不通过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归还保密本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环节描述：是否已归还保密本，是则通过，否则不通过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F9E978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7交还保密本（图书馆）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7E5830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0A2119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174" w:rsidRPr="009F7174" w14:paraId="692E1E3E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472692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tooltip="毕业生有无欠费？无，则通过；有，则不通过。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欠款缴清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环节描述：毕业生有无欠费？无，则通过；有，则不通过。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9FA785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8结清各项费用（财务处）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EA9C84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834FE5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学生缴费信息</w:t>
            </w:r>
          </w:p>
        </w:tc>
      </w:tr>
      <w:tr w:rsidR="009F7174" w:rsidRPr="009F7174" w14:paraId="5AC05793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355F52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tooltip="是否已办理毕业还贷手续，是则通过，否则不通过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办理毕业还贷手续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环节描述：是否已办理毕业还贷手续，是则通过，否则不通过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D969564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9办理毕业还贷手续（学工处）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EE1DE8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FE1B6F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学工事务办理</w:t>
            </w:r>
          </w:p>
        </w:tc>
      </w:tr>
      <w:tr w:rsidR="009F7174" w:rsidRPr="009F7174" w14:paraId="76354A69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222B4C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tooltip="相关手续是否办理完毕？是，则通过；否，则不通过。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团委相关手续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环节描述：相关手续是否办理完毕？是，则通过；否，则不通过。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FE3F22E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10团员转团组织关系（团委）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CE93F2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0E7E76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团委事务办理</w:t>
            </w:r>
          </w:p>
        </w:tc>
      </w:tr>
      <w:tr w:rsidR="009F7174" w:rsidRPr="009F7174" w14:paraId="6F63C04C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310D6F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tooltip="毕业生住宿是否有遗留问题？无，则通过；否，则不通过。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公寓</w:t>
              </w:r>
              <w:proofErr w:type="gramStart"/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科相关</w:t>
              </w:r>
              <w:proofErr w:type="gramEnd"/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手续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环节描述：毕业生住宿是否有遗留问题？无，则通过；否，则不通过。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DD1265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11结算水电费、归还宿舍钥匙、退还公物（后勤处）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1799F0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795F95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学生宿舍审核</w:t>
            </w:r>
          </w:p>
        </w:tc>
      </w:tr>
      <w:tr w:rsidR="009F7174" w:rsidRPr="009F7174" w14:paraId="4FBC963B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14139B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tooltip="是否已交还学生证，是则通过，否则不通过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交还学生证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环节描述：是否已交还学生证，是则通过，否则不通过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410184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12交还学生证（学院）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E4077C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毕（结）业资格审核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FFF46B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学工事务办理</w:t>
            </w:r>
          </w:p>
        </w:tc>
      </w:tr>
      <w:tr w:rsidR="009F7174" w:rsidRPr="009F7174" w14:paraId="2E5B7A47" w14:textId="77777777" w:rsidTr="009F7174">
        <w:trPr>
          <w:trHeight w:val="300"/>
        </w:trPr>
        <w:tc>
          <w:tcPr>
            <w:tcW w:w="311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F9EBFC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tooltip="毕业生是否还有遗留问题？无，则通过；有，则不通过。" w:history="1">
              <w:r w:rsidRPr="009F717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学院终审</w:t>
              </w:r>
            </w:hyperlink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环节描述：毕业生是否还有遗留问题？无，则通过；有，则不通过。</w:t>
            </w:r>
          </w:p>
        </w:tc>
        <w:tc>
          <w:tcPr>
            <w:tcW w:w="184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DF1423" w14:textId="77777777" w:rsidR="009F7174" w:rsidRPr="009F7174" w:rsidRDefault="009F7174" w:rsidP="009F71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13学院终审</w:t>
            </w:r>
          </w:p>
        </w:tc>
        <w:tc>
          <w:tcPr>
            <w:tcW w:w="198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146AA4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欠款缴清,公寓</w:t>
            </w:r>
            <w:proofErr w:type="gramStart"/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科相关</w:t>
            </w:r>
            <w:proofErr w:type="gramEnd"/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手续,图书归还,团委相关手续,办理毕业还贷手续,交还学生证,毕（结）业资格审核,归还实验用品,注销网络账号,其它有关事宜（学院）,党员转党组织关系,归还保密本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依赖关系：并且</w:t>
            </w:r>
          </w:p>
        </w:tc>
        <w:tc>
          <w:tcPr>
            <w:tcW w:w="135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4BED06" w14:textId="77777777" w:rsidR="009F7174" w:rsidRPr="009F7174" w:rsidRDefault="009F7174" w:rsidP="009F71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t>学生缴费信息,团委事务办理,学生毕业资格,学生宿舍审核,图书馆资料归还,上网账号注销,学工事务办理 </w:t>
            </w:r>
            <w:r w:rsidRPr="009F71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F7174"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  <w:t>依赖关系：并且</w:t>
            </w:r>
          </w:p>
        </w:tc>
      </w:tr>
    </w:tbl>
    <w:p w14:paraId="4F73A33E" w14:textId="77777777" w:rsidR="002962B8" w:rsidRDefault="002962B8"/>
    <w:sectPr w:rsidR="00296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37"/>
    <w:rsid w:val="002962B8"/>
    <w:rsid w:val="004A1A37"/>
    <w:rsid w:val="009D7373"/>
    <w:rsid w:val="009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3762"/>
  <w15:chartTrackingRefBased/>
  <w15:docId w15:val="{4993EC1E-6214-430A-9A85-7B16A62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F71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F7174"/>
    <w:rPr>
      <w:rFonts w:ascii="宋体" w:eastAsia="宋体" w:hAnsi="宋体" w:cs="宋体"/>
      <w:b/>
      <w:bCs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17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9F7174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F71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17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17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9F7174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2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93.80.87:8070/lxxt/xtgl/index_initMenu.html" TargetMode="External"/><Relationship Id="rId13" Type="http://schemas.openxmlformats.org/officeDocument/2006/relationships/hyperlink" Target="http://202.193.80.87:8070/lxxt/xtgl/index_initMenu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202.193.80.87:8070/lxxt/xtgl/index_initMenu.html" TargetMode="External"/><Relationship Id="rId12" Type="http://schemas.openxmlformats.org/officeDocument/2006/relationships/hyperlink" Target="http://202.193.80.87:8070/lxxt/xtgl/index_initMenu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02.193.80.87:8070/lxxt/xtgl/index_initMenu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202.193.80.87:8070/lxxt/xtgl/index_initMenu.html" TargetMode="External"/><Relationship Id="rId11" Type="http://schemas.openxmlformats.org/officeDocument/2006/relationships/hyperlink" Target="http://202.193.80.87:8070/lxxt/xtgl/index_initMenu.html" TargetMode="External"/><Relationship Id="rId5" Type="http://schemas.openxmlformats.org/officeDocument/2006/relationships/hyperlink" Target="http://202.193.80.87:8070/lxxt/xtgl/index_initMenu.html" TargetMode="External"/><Relationship Id="rId15" Type="http://schemas.openxmlformats.org/officeDocument/2006/relationships/hyperlink" Target="http://202.193.80.87:8070/lxxt/xtgl/index_initMenu.html" TargetMode="External"/><Relationship Id="rId10" Type="http://schemas.openxmlformats.org/officeDocument/2006/relationships/hyperlink" Target="http://202.193.80.87:8070/lxxt/xtgl/index_initMenu.html" TargetMode="External"/><Relationship Id="rId4" Type="http://schemas.openxmlformats.org/officeDocument/2006/relationships/hyperlink" Target="http://202.193.80.87:8070/lxxt/xtgl/index_initMenu.html" TargetMode="External"/><Relationship Id="rId9" Type="http://schemas.openxmlformats.org/officeDocument/2006/relationships/hyperlink" Target="http://202.193.80.87:8070/lxxt/xtgl/index_initMenu.html" TargetMode="External"/><Relationship Id="rId14" Type="http://schemas.openxmlformats.org/officeDocument/2006/relationships/hyperlink" Target="http://202.193.80.87:8070/lxxt/xtgl/index_initMenu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hong</dc:creator>
  <cp:keywords/>
  <dc:description/>
  <cp:lastModifiedBy>cao hong</cp:lastModifiedBy>
  <cp:revision>2</cp:revision>
  <dcterms:created xsi:type="dcterms:W3CDTF">2019-05-24T05:33:00Z</dcterms:created>
  <dcterms:modified xsi:type="dcterms:W3CDTF">2019-05-24T05:42:00Z</dcterms:modified>
</cp:coreProperties>
</file>